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E1" w:rsidRDefault="00830A78">
      <w:pPr>
        <w:pStyle w:val="Heading1"/>
        <w:jc w:val="center"/>
        <w:rPr>
          <w:rFonts w:ascii="Palatino Linotype" w:eastAsia="Palatino Linotype" w:hAnsi="Palatino Linotype" w:cs="Palatino Linotype"/>
        </w:rPr>
      </w:pPr>
      <w:bookmarkStart w:id="0" w:name="_gjdgxs" w:colFirst="0" w:colLast="0"/>
      <w:bookmarkStart w:id="1" w:name="_GoBack"/>
      <w:bookmarkEnd w:id="0"/>
      <w:bookmarkEnd w:id="1"/>
      <w:r>
        <w:rPr>
          <w:rFonts w:ascii="Palatino Linotype" w:eastAsia="Palatino Linotype" w:hAnsi="Palatino Linotype" w:cs="Palatino Linotype"/>
          <w:noProof/>
        </w:rPr>
        <w:drawing>
          <wp:inline distT="0" distB="0" distL="0" distR="0">
            <wp:extent cx="885825" cy="885825"/>
            <wp:effectExtent l="0" t="0" r="0" b="0"/>
            <wp:docPr id="1" name="image1.jpg" descr="S:\HR ISSUES\150x150px BH Logo no border.jpg"/>
            <wp:cNvGraphicFramePr/>
            <a:graphic xmlns:a="http://schemas.openxmlformats.org/drawingml/2006/main">
              <a:graphicData uri="http://schemas.openxmlformats.org/drawingml/2006/picture">
                <pic:pic xmlns:pic="http://schemas.openxmlformats.org/drawingml/2006/picture">
                  <pic:nvPicPr>
                    <pic:cNvPr id="0" name="image1.jpg" descr="S:\HR ISSUES\150x150px BH Logo no border.jpg"/>
                    <pic:cNvPicPr preferRelativeResize="0"/>
                  </pic:nvPicPr>
                  <pic:blipFill>
                    <a:blip r:embed="rId4"/>
                    <a:srcRect/>
                    <a:stretch>
                      <a:fillRect/>
                    </a:stretch>
                  </pic:blipFill>
                  <pic:spPr>
                    <a:xfrm>
                      <a:off x="0" y="0"/>
                      <a:ext cx="885825" cy="885825"/>
                    </a:xfrm>
                    <a:prstGeom prst="rect">
                      <a:avLst/>
                    </a:prstGeom>
                    <a:ln/>
                  </pic:spPr>
                </pic:pic>
              </a:graphicData>
            </a:graphic>
          </wp:inline>
        </w:drawing>
      </w:r>
    </w:p>
    <w:p w:rsidR="00D359E1" w:rsidRDefault="00D359E1">
      <w:pPr>
        <w:rPr>
          <w:rFonts w:ascii="Palatino Linotype" w:eastAsia="Palatino Linotype" w:hAnsi="Palatino Linotype" w:cs="Palatino Linotype"/>
          <w:sz w:val="16"/>
          <w:szCs w:val="16"/>
        </w:rPr>
      </w:pPr>
    </w:p>
    <w:p w:rsidR="00D359E1" w:rsidRDefault="00830A78">
      <w:pPr>
        <w:jc w:val="center"/>
        <w:rPr>
          <w:rFonts w:ascii="Palatino Linotype" w:eastAsia="Palatino Linotype" w:hAnsi="Palatino Linotype" w:cs="Palatino Linotype"/>
          <w:b/>
          <w:color w:val="17365D"/>
          <w:sz w:val="28"/>
          <w:szCs w:val="28"/>
        </w:rPr>
      </w:pPr>
      <w:r>
        <w:rPr>
          <w:rFonts w:ascii="Palatino Linotype" w:eastAsia="Palatino Linotype" w:hAnsi="Palatino Linotype" w:cs="Palatino Linotype"/>
          <w:b/>
          <w:color w:val="0070C0"/>
          <w:sz w:val="28"/>
          <w:szCs w:val="28"/>
        </w:rPr>
        <w:t>PERSON SPECIFICATION</w:t>
      </w:r>
    </w:p>
    <w:p w:rsidR="00D359E1" w:rsidRDefault="00D359E1">
      <w:pPr>
        <w:rPr>
          <w:rFonts w:ascii="Palatino Linotype" w:eastAsia="Palatino Linotype" w:hAnsi="Palatino Linotype" w:cs="Palatino Linotype"/>
        </w:rPr>
      </w:pPr>
    </w:p>
    <w:p w:rsidR="00D359E1" w:rsidRDefault="00830A78">
      <w:pPr>
        <w:ind w:left="1440" w:hanging="144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Role:</w:t>
      </w:r>
      <w:r>
        <w:rPr>
          <w:rFonts w:ascii="Palatino Linotype" w:eastAsia="Palatino Linotype" w:hAnsi="Palatino Linotype" w:cs="Palatino Linotype"/>
          <w:b/>
          <w:sz w:val="24"/>
          <w:szCs w:val="24"/>
        </w:rPr>
        <w:tab/>
      </w:r>
      <w:r>
        <w:rPr>
          <w:rFonts w:ascii="Palatino Linotype" w:eastAsia="Palatino Linotype" w:hAnsi="Palatino Linotype" w:cs="Palatino Linotype"/>
          <w:b/>
          <w:color w:val="0070C0"/>
          <w:sz w:val="24"/>
          <w:szCs w:val="24"/>
        </w:rPr>
        <w:t>KS2 TEACHER</w:t>
      </w:r>
    </w:p>
    <w:p w:rsidR="00D359E1" w:rsidRDefault="00D359E1">
      <w:pPr>
        <w:rPr>
          <w:rFonts w:ascii="Palatino Linotype" w:eastAsia="Palatino Linotype" w:hAnsi="Palatino Linotype" w:cs="Palatino Linotype"/>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835"/>
        <w:gridCol w:w="2835"/>
        <w:gridCol w:w="2410"/>
      </w:tblGrid>
      <w:tr w:rsidR="00D359E1">
        <w:tc>
          <w:tcPr>
            <w:tcW w:w="1951" w:type="dxa"/>
          </w:tcPr>
          <w:p w:rsidR="00D359E1" w:rsidRDefault="00D359E1">
            <w:pPr>
              <w:rPr>
                <w:rFonts w:ascii="Palatino Linotype" w:eastAsia="Palatino Linotype" w:hAnsi="Palatino Linotype" w:cs="Palatino Linotype"/>
              </w:rPr>
            </w:pPr>
          </w:p>
        </w:tc>
        <w:tc>
          <w:tcPr>
            <w:tcW w:w="2835" w:type="dxa"/>
          </w:tcPr>
          <w:p w:rsidR="00D359E1" w:rsidRDefault="00830A78">
            <w:pPr>
              <w:jc w:val="center"/>
              <w:rPr>
                <w:rFonts w:ascii="Palatino Linotype" w:eastAsia="Palatino Linotype" w:hAnsi="Palatino Linotype" w:cs="Palatino Linotype"/>
                <w:b/>
                <w:color w:val="0070C0"/>
              </w:rPr>
            </w:pPr>
            <w:r>
              <w:rPr>
                <w:rFonts w:ascii="Palatino Linotype" w:eastAsia="Palatino Linotype" w:hAnsi="Palatino Linotype" w:cs="Palatino Linotype"/>
                <w:b/>
                <w:color w:val="0070C0"/>
              </w:rPr>
              <w:t>ESSENTIAL</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These are qualities which are required to do this job. No applicant would be considered if they did not have these.</w:t>
            </w:r>
          </w:p>
          <w:p w:rsidR="00D359E1" w:rsidRDefault="00D359E1">
            <w:pPr>
              <w:rPr>
                <w:rFonts w:ascii="Palatino Linotype" w:eastAsia="Palatino Linotype" w:hAnsi="Palatino Linotype" w:cs="Palatino Linotype"/>
              </w:rPr>
            </w:pPr>
          </w:p>
        </w:tc>
        <w:tc>
          <w:tcPr>
            <w:tcW w:w="2835" w:type="dxa"/>
          </w:tcPr>
          <w:p w:rsidR="00D359E1" w:rsidRDefault="00830A78">
            <w:pPr>
              <w:jc w:val="center"/>
              <w:rPr>
                <w:rFonts w:ascii="Palatino Linotype" w:eastAsia="Palatino Linotype" w:hAnsi="Palatino Linotype" w:cs="Palatino Linotype"/>
                <w:b/>
                <w:color w:val="0070C0"/>
              </w:rPr>
            </w:pPr>
            <w:r>
              <w:rPr>
                <w:rFonts w:ascii="Palatino Linotype" w:eastAsia="Palatino Linotype" w:hAnsi="Palatino Linotype" w:cs="Palatino Linotype"/>
                <w:b/>
                <w:color w:val="0070C0"/>
              </w:rPr>
              <w:t>DESIRABLE</w:t>
            </w:r>
          </w:p>
          <w:p w:rsidR="00D359E1" w:rsidRDefault="00D359E1">
            <w:pPr>
              <w:jc w:val="cente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These are additional qualities, which may be useful when the panel is selecting the final shortlist.</w:t>
            </w:r>
          </w:p>
        </w:tc>
        <w:tc>
          <w:tcPr>
            <w:tcW w:w="2410" w:type="dxa"/>
          </w:tcPr>
          <w:p w:rsidR="00D359E1" w:rsidRDefault="00830A78">
            <w:pPr>
              <w:jc w:val="center"/>
              <w:rPr>
                <w:rFonts w:ascii="Palatino Linotype" w:eastAsia="Palatino Linotype" w:hAnsi="Palatino Linotype" w:cs="Palatino Linotype"/>
                <w:b/>
                <w:color w:val="0070C0"/>
              </w:rPr>
            </w:pPr>
            <w:r>
              <w:rPr>
                <w:rFonts w:ascii="Palatino Linotype" w:eastAsia="Palatino Linotype" w:hAnsi="Palatino Linotype" w:cs="Palatino Linotype"/>
                <w:b/>
                <w:color w:val="0070C0"/>
              </w:rPr>
              <w:t>METHOD OF ASSESSMENT</w:t>
            </w:r>
          </w:p>
          <w:p w:rsidR="00D359E1" w:rsidRDefault="00D359E1">
            <w:pPr>
              <w:jc w:val="cente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r>
      <w:tr w:rsidR="00D359E1">
        <w:tc>
          <w:tcPr>
            <w:tcW w:w="1951"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Qualifications</w:t>
            </w: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Degree</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QTS</w:t>
            </w:r>
          </w:p>
        </w:tc>
        <w:tc>
          <w:tcPr>
            <w:tcW w:w="2835" w:type="dxa"/>
          </w:tcPr>
          <w:p w:rsidR="00D359E1" w:rsidRDefault="00D359E1">
            <w:pPr>
              <w:rPr>
                <w:rFonts w:ascii="Palatino Linotype" w:eastAsia="Palatino Linotype" w:hAnsi="Palatino Linotype" w:cs="Palatino Linotype"/>
              </w:rPr>
            </w:pPr>
          </w:p>
        </w:tc>
        <w:tc>
          <w:tcPr>
            <w:tcW w:w="2410"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Certificate</w:t>
            </w:r>
          </w:p>
        </w:tc>
      </w:tr>
      <w:tr w:rsidR="00D359E1">
        <w:tc>
          <w:tcPr>
            <w:tcW w:w="1951"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Experience</w:t>
            </w: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 xml:space="preserve">Experience and knowledge of teaching at KS2. </w:t>
            </w:r>
          </w:p>
        </w:tc>
        <w:tc>
          <w:tcPr>
            <w:tcW w:w="2835" w:type="dxa"/>
          </w:tcPr>
          <w:p w:rsidR="00D359E1" w:rsidRDefault="00D359E1">
            <w:pPr>
              <w:rPr>
                <w:rFonts w:ascii="Palatino Linotype" w:eastAsia="Palatino Linotype" w:hAnsi="Palatino Linotype" w:cs="Palatino Linotype"/>
              </w:rPr>
            </w:pPr>
          </w:p>
        </w:tc>
        <w:tc>
          <w:tcPr>
            <w:tcW w:w="2410"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Application form</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References</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Interview</w:t>
            </w:r>
          </w:p>
        </w:tc>
      </w:tr>
      <w:tr w:rsidR="00D359E1">
        <w:tc>
          <w:tcPr>
            <w:tcW w:w="1951"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Skills</w:t>
            </w: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Ability to create a happy, safe and challenging learning environment for the children.</w:t>
            </w:r>
          </w:p>
        </w:tc>
        <w:tc>
          <w:tcPr>
            <w:tcW w:w="2835" w:type="dxa"/>
          </w:tcPr>
          <w:p w:rsidR="00D359E1" w:rsidRDefault="00D359E1">
            <w:pPr>
              <w:rPr>
                <w:rFonts w:ascii="Palatino Linotype" w:eastAsia="Palatino Linotype" w:hAnsi="Palatino Linotype" w:cs="Palatino Linotype"/>
              </w:rPr>
            </w:pPr>
          </w:p>
        </w:tc>
        <w:tc>
          <w:tcPr>
            <w:tcW w:w="2410"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Application form</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References</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Interview</w:t>
            </w:r>
          </w:p>
        </w:tc>
      </w:tr>
      <w:tr w:rsidR="00D359E1">
        <w:tc>
          <w:tcPr>
            <w:tcW w:w="1951"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Knowledge</w:t>
            </w: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Providing effectively for children’s individual needs.</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 xml:space="preserve">Understanding of pastoral care and safeguarding. </w:t>
            </w: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Knowledge of latest curriculum developments.</w:t>
            </w:r>
          </w:p>
          <w:p w:rsidR="00D359E1" w:rsidRDefault="00D359E1">
            <w:pPr>
              <w:rPr>
                <w:rFonts w:ascii="Palatino Linotype" w:eastAsia="Palatino Linotype" w:hAnsi="Palatino Linotype" w:cs="Palatino Linotype"/>
              </w:rPr>
            </w:pPr>
          </w:p>
        </w:tc>
        <w:tc>
          <w:tcPr>
            <w:tcW w:w="2410"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Application form.</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References</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Interview</w:t>
            </w:r>
          </w:p>
        </w:tc>
      </w:tr>
      <w:tr w:rsidR="00D359E1">
        <w:tc>
          <w:tcPr>
            <w:tcW w:w="1951"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Personal competencies and qualities</w:t>
            </w: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835"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 xml:space="preserve">Ability to work as part of a team. </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Evidence of commitment to CPD</w:t>
            </w:r>
          </w:p>
          <w:p w:rsidR="00D359E1" w:rsidRDefault="00D359E1">
            <w:pPr>
              <w:rPr>
                <w:rFonts w:ascii="Palatino Linotype" w:eastAsia="Palatino Linotype" w:hAnsi="Palatino Linotype" w:cs="Palatino Linotype"/>
              </w:rPr>
            </w:pPr>
          </w:p>
        </w:tc>
        <w:tc>
          <w:tcPr>
            <w:tcW w:w="2835" w:type="dxa"/>
          </w:tcPr>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p w:rsidR="00D359E1" w:rsidRDefault="00D359E1">
            <w:pPr>
              <w:rPr>
                <w:rFonts w:ascii="Palatino Linotype" w:eastAsia="Palatino Linotype" w:hAnsi="Palatino Linotype" w:cs="Palatino Linotype"/>
              </w:rPr>
            </w:pPr>
          </w:p>
        </w:tc>
        <w:tc>
          <w:tcPr>
            <w:tcW w:w="2410" w:type="dxa"/>
          </w:tcPr>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Application form</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References</w:t>
            </w:r>
          </w:p>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rPr>
              <w:t>Interview</w:t>
            </w:r>
          </w:p>
        </w:tc>
      </w:tr>
    </w:tbl>
    <w:p w:rsidR="00D359E1" w:rsidRDefault="00D359E1">
      <w:pPr>
        <w:rPr>
          <w:rFonts w:ascii="Palatino Linotype" w:eastAsia="Palatino Linotype" w:hAnsi="Palatino Linotype" w:cs="Palatino Linotype"/>
        </w:rPr>
      </w:pPr>
    </w:p>
    <w:p w:rsidR="00D359E1" w:rsidRDefault="00830A78">
      <w:pPr>
        <w:rPr>
          <w:rFonts w:ascii="Palatino Linotype" w:eastAsia="Palatino Linotype" w:hAnsi="Palatino Linotype" w:cs="Palatino Linotype"/>
        </w:rPr>
      </w:pPr>
      <w:r>
        <w:rPr>
          <w:rFonts w:ascii="Palatino Linotype" w:eastAsia="Palatino Linotype" w:hAnsi="Palatino Linotype" w:cs="Palatino Linotype"/>
          <w:b/>
          <w:i/>
        </w:rPr>
        <w:t>Please Note:  Bute House is committed to safeguarding and promoting the welfare of children.  The successful applicant for this job will be required to undergo child protection screening appropriate to the role and</w:t>
      </w:r>
      <w:r>
        <w:rPr>
          <w:rFonts w:ascii="Palatino Linotype" w:eastAsia="Palatino Linotype" w:hAnsi="Palatino Linotype" w:cs="Palatino Linotype"/>
          <w:b/>
          <w:i/>
        </w:rPr>
        <w:t xml:space="preserve"> an enhanced Disclosure and Barring Service Check before they start work at the school as well as taking up references before interview.</w:t>
      </w:r>
    </w:p>
    <w:p w:rsidR="00D359E1" w:rsidRDefault="00D359E1">
      <w:pPr>
        <w:rPr>
          <w:rFonts w:ascii="Palatino Linotype" w:eastAsia="Palatino Linotype" w:hAnsi="Palatino Linotype" w:cs="Palatino Linotype"/>
        </w:rPr>
      </w:pPr>
    </w:p>
    <w:p w:rsidR="00D359E1" w:rsidRDefault="00830A78">
      <w:pPr>
        <w:jc w:val="right"/>
        <w:rPr>
          <w:rFonts w:ascii="Palatino Linotype" w:eastAsia="Palatino Linotype" w:hAnsi="Palatino Linotype" w:cs="Palatino Linotype"/>
        </w:rPr>
      </w:pPr>
      <w:r>
        <w:rPr>
          <w:rFonts w:ascii="Palatino Linotype" w:eastAsia="Palatino Linotype" w:hAnsi="Palatino Linotype" w:cs="Palatino Linotype"/>
        </w:rPr>
        <w:t>September 2021</w:t>
      </w:r>
    </w:p>
    <w:sectPr w:rsidR="00D359E1">
      <w:pgSz w:w="11906" w:h="16838"/>
      <w:pgMar w:top="340"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E1"/>
    <w:rsid w:val="00830A78"/>
    <w:rsid w:val="00D3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D0ED-E971-41E6-86BA-4E542B94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20"/>
      <w:ind w:left="720" w:hanging="720"/>
      <w:outlineLvl w:val="0"/>
    </w:pPr>
    <w:rPr>
      <w:b/>
      <w:smallCaps/>
    </w:rPr>
  </w:style>
  <w:style w:type="paragraph" w:styleId="Heading2">
    <w:name w:val="heading 2"/>
    <w:basedOn w:val="Normal"/>
    <w:next w:val="Normal"/>
    <w:uiPriority w:val="9"/>
    <w:semiHidden/>
    <w:unhideWhenUsed/>
    <w:qFormat/>
    <w:pPr>
      <w:spacing w:before="280" w:after="120"/>
      <w:ind w:left="720" w:hanging="720"/>
      <w:outlineLvl w:val="1"/>
    </w:pPr>
    <w:rPr>
      <w:color w:val="000000"/>
    </w:rPr>
  </w:style>
  <w:style w:type="paragraph" w:styleId="Heading3">
    <w:name w:val="heading 3"/>
    <w:basedOn w:val="Normal"/>
    <w:next w:val="Normal"/>
    <w:uiPriority w:val="9"/>
    <w:semiHidden/>
    <w:unhideWhenUsed/>
    <w:qFormat/>
    <w:pPr>
      <w:spacing w:after="120"/>
      <w:ind w:left="1559" w:hanging="567"/>
      <w:outlineLvl w:val="2"/>
    </w:pPr>
  </w:style>
  <w:style w:type="paragraph" w:styleId="Heading4">
    <w:name w:val="heading 4"/>
    <w:basedOn w:val="Normal"/>
    <w:next w:val="Normal"/>
    <w:uiPriority w:val="9"/>
    <w:semiHidden/>
    <w:unhideWhenUsed/>
    <w:qFormat/>
    <w:pPr>
      <w:tabs>
        <w:tab w:val="left" w:pos="2261"/>
      </w:tabs>
      <w:spacing w:after="120"/>
      <w:ind w:left="2268" w:hanging="566"/>
      <w:outlineLvl w:val="3"/>
    </w:pPr>
  </w:style>
  <w:style w:type="paragraph" w:styleId="Heading5">
    <w:name w:val="heading 5"/>
    <w:basedOn w:val="Normal"/>
    <w:next w:val="Normal"/>
    <w:uiPriority w:val="9"/>
    <w:semiHidden/>
    <w:unhideWhenUsed/>
    <w:qFormat/>
    <w:pPr>
      <w:spacing w:after="120"/>
      <w:ind w:left="2880" w:hanging="720"/>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Patterson</dc:creator>
  <cp:lastModifiedBy>Janette Patterson</cp:lastModifiedBy>
  <cp:revision>2</cp:revision>
  <dcterms:created xsi:type="dcterms:W3CDTF">2024-03-21T13:42:00Z</dcterms:created>
  <dcterms:modified xsi:type="dcterms:W3CDTF">2024-03-21T13:42:00Z</dcterms:modified>
</cp:coreProperties>
</file>